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9A" w:rsidRDefault="00AA319A" w:rsidP="00AA31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A319A" w:rsidRDefault="00AA319A" w:rsidP="00AA31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A319A" w:rsidRDefault="00AA319A" w:rsidP="00AA31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319A" w:rsidRDefault="00AA319A" w:rsidP="00AA31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ноября 2011 г. N 924</w:t>
      </w:r>
    </w:p>
    <w:p w:rsidR="00AA319A" w:rsidRDefault="00AA319A" w:rsidP="00AA3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319A" w:rsidRDefault="00AA319A" w:rsidP="00AA31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 ТЕХНИЧЕСКИ СЛОЖНЫХ ТОВАРОВ</w:t>
      </w:r>
    </w:p>
    <w:p w:rsidR="00AA319A" w:rsidRDefault="00AA319A" w:rsidP="00AA319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2"/>
      </w:tblGrid>
      <w:tr w:rsidR="00AA319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319A" w:rsidRDefault="00AA3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A319A" w:rsidRDefault="00AA3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27.05.2016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471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AA319A" w:rsidRDefault="00AA3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17.09.2016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929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27.03.2019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327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AA319A" w:rsidRDefault="00AA319A" w:rsidP="00AA31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319A" w:rsidRDefault="00AA319A" w:rsidP="00AA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Тракторы, мотоблоки, </w:t>
      </w:r>
      <w:proofErr w:type="spellStart"/>
      <w:r>
        <w:rPr>
          <w:rFonts w:ascii="Calibri" w:hAnsi="Calibri" w:cs="Calibri"/>
        </w:rPr>
        <w:t>мотокультиваторы</w:t>
      </w:r>
      <w:proofErr w:type="spellEnd"/>
      <w:r>
        <w:rPr>
          <w:rFonts w:ascii="Calibri" w:hAnsi="Calibri" w:cs="Calibri"/>
        </w:rPr>
        <w:t>, машины и оборудование для сельского хозяйства с двигателем внутреннего сгорания (с электродвигателем)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Лазерные или струйные многофункциональные устройства, мониторы с цифровым блоком управления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Комплекты спутникового телевидения, игровые приставки с цифровым блоком управления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Телевизоры, проекторы с цифровым блоком управления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>
        <w:rPr>
          <w:rFonts w:ascii="Calibri" w:hAnsi="Calibri" w:cs="Calibri"/>
        </w:rPr>
        <w:t>кофемашины</w:t>
      </w:r>
      <w:proofErr w:type="spellEnd"/>
      <w:r>
        <w:rPr>
          <w:rFonts w:ascii="Calibri" w:hAnsi="Calibri" w:cs="Calibri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AA319A" w:rsidRDefault="00AA319A" w:rsidP="00AA3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27.03.2019 N 327)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Часы наручные и карманные механические, электронно-механические и электронные, с двумя и более функциями</w:t>
      </w:r>
    </w:p>
    <w:p w:rsidR="00AA319A" w:rsidRDefault="00AA319A" w:rsidP="00AA3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27.05.2016 N 471)</w:t>
      </w:r>
    </w:p>
    <w:p w:rsidR="00AA319A" w:rsidRDefault="00AA319A" w:rsidP="00AA31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Инструмент электрифицированный (машины ручные и переносные электрические)</w:t>
      </w:r>
    </w:p>
    <w:p w:rsidR="004123DA" w:rsidRDefault="00AA319A" w:rsidP="00AA319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17.09.2016 N 929)</w:t>
      </w:r>
      <w:bookmarkStart w:id="0" w:name="_GoBack"/>
      <w:bookmarkEnd w:id="0"/>
    </w:p>
    <w:sectPr w:rsidR="004123DA" w:rsidSect="00AA319A">
      <w:pgSz w:w="11905" w:h="16838"/>
      <w:pgMar w:top="567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9A"/>
    <w:rsid w:val="004123DA"/>
    <w:rsid w:val="00AA319A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6"/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6"/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80814EEDE3968AE7C64113ED8394787F6777FA2285D040DEA5E127284537DD427DBDF3DF7E23782B19B4D64A1D070AD96ABB59F031565J4K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80814EEDE3968AE7C64113ED8394787F6777FA2285D040DEA5E127284537DD427DBDF3DF7E23782B19B4D64A1D070AD96ABB59F031565J4K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80814EEDE3968AE7C64113ED8394786F47275A5285D040DEA5E127284537DD427DBDF3DF7E23782B19B4D64A1D070AD96ABB59F031565J4K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9F80814EEDE3968AE7C64113ED8394785FD7E7BA5205D040DEA5E127284537DD427DBDF3DF7E23781B19B4D64A1D070AD96ABB59F031565J4K1M" TargetMode="External"/><Relationship Id="rId10" Type="http://schemas.openxmlformats.org/officeDocument/2006/relationships/hyperlink" Target="consultantplus://offline/ref=39F80814EEDE3968AE7C64113ED8394786F47275A5285D040DEA5E127284537DD427DBDF3DF7E23782B19B4D64A1D070AD96ABB59F031565J4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80814EEDE3968AE7C64113ED8394785FD7E7BA5205D040DEA5E127284537DD427DBDF3DF7E23781B19B4D64A1D070AD96ABB59F031565J4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Болдарева Светлана Сергеевна</dc:creator>
  <cp:lastModifiedBy>Болдарева Светлана Сергеевна</cp:lastModifiedBy>
  <cp:revision>1</cp:revision>
  <dcterms:created xsi:type="dcterms:W3CDTF">2019-08-06T12:10:00Z</dcterms:created>
  <dcterms:modified xsi:type="dcterms:W3CDTF">2019-08-06T12:11:00Z</dcterms:modified>
</cp:coreProperties>
</file>